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asciiTheme="minorEastAsia" w:hAnsiTheme="minorEastAsia" w:eastAsiaTheme="minorEastAsia" w:cstheme="minorEastAsia"/>
          <w:spacing w:val="6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宝陈农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发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〔20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〕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90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关于陈仓区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2022年区级财政衔接资金慕仪镇孙家村（原凤朝村）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产业路项目实施方案</w:t>
      </w:r>
      <w:r>
        <w:rPr>
          <w:rFonts w:hint="eastAsia" w:ascii="黑体" w:hAnsi="黑体" w:eastAsia="黑体" w:cs="黑体"/>
          <w:sz w:val="36"/>
          <w:szCs w:val="36"/>
        </w:rPr>
        <w:t>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慕仪镇人民政府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镇上报的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关于上报慕仪镇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2022年区级财政衔接资金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项目实施方案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的报告</w:t>
      </w:r>
      <w:r>
        <w:rPr>
          <w:rFonts w:hint="eastAsia" w:ascii="仿宋" w:hAnsi="仿宋" w:eastAsia="仿宋" w:cs="仿宋"/>
          <w:sz w:val="32"/>
          <w:szCs w:val="32"/>
        </w:rPr>
        <w:t>》(宝陈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慕政发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〔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〕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93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经4月19日陈仓区2022年中央和区级财政衔接专项资金项目评审会公开质询评审，该项目符合项目管理规定，同意你镇实施孙家村（原凤朝村）产业路项目，现批复如下：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项目建设内容及规模</w:t>
      </w:r>
    </w:p>
    <w:p>
      <w:pPr>
        <w:pStyle w:val="2"/>
        <w:numPr>
          <w:ilvl w:val="0"/>
          <w:numId w:val="0"/>
        </w:numPr>
        <w:ind w:firstLine="640" w:firstLineChars="200"/>
        <w:jc w:val="both"/>
        <w:rPr>
          <w:rFonts w:hint="eastAsia" w:ascii="楷体" w:hAnsi="楷体" w:eastAsia="楷体" w:cs="楷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kern w:val="2"/>
          <w:sz w:val="32"/>
          <w:szCs w:val="32"/>
          <w:lang w:val="en-US" w:eastAsia="zh-CN" w:bidi="ar-SA"/>
        </w:rPr>
        <w:t>1.建设地点及规模</w:t>
      </w:r>
    </w:p>
    <w:p>
      <w:pPr>
        <w:pStyle w:val="2"/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项目建设地点在慕仪镇孙家村原凤朝村片区，主要包含硬化产业路5条，共计2.5公里。</w:t>
      </w:r>
    </w:p>
    <w:p>
      <w:pPr>
        <w:pStyle w:val="2"/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kern w:val="2"/>
          <w:sz w:val="32"/>
          <w:szCs w:val="32"/>
          <w:lang w:val="en-US" w:eastAsia="zh-CN" w:bidi="ar-SA"/>
        </w:rPr>
        <w:t>2.建设内容</w:t>
      </w:r>
    </w:p>
    <w:p>
      <w:pPr>
        <w:pStyle w:val="2"/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硬化混凝土产业路2.5公里，道路路基宽度5米，路面宽度4米，混凝土路面厚度18厘米，C30混凝土,路基采用砂砾铺设，厚度15厘米，安装减速带两处，凸面镜1个。</w:t>
      </w:r>
    </w:p>
    <w:p>
      <w:pPr>
        <w:pStyle w:val="2"/>
        <w:numPr>
          <w:ilvl w:val="0"/>
          <w:numId w:val="2"/>
        </w:numPr>
        <w:ind w:firstLine="640" w:firstLineChars="200"/>
        <w:jc w:val="both"/>
        <w:rPr>
          <w:rFonts w:hint="eastAsia" w:ascii="楷体" w:hAnsi="楷体" w:eastAsia="楷体" w:cs="楷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kern w:val="2"/>
          <w:sz w:val="32"/>
          <w:szCs w:val="32"/>
          <w:lang w:val="en-US" w:eastAsia="zh-CN" w:bidi="ar-SA"/>
        </w:rPr>
        <w:t>投资概算</w:t>
      </w:r>
    </w:p>
    <w:p>
      <w:pPr>
        <w:pStyle w:val="2"/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instrText xml:space="preserve"> = 1 \* GB3 \* MERGEFORMAT </w:instrText>
      </w: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①</w:t>
      </w: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硬化产业路2.5公里，混凝土路面厚度18厘米，C30混凝土，路面宽度4米，单价114.83元/平方米，总计1148300元；路基采用砂砾铺设，厚度15厘米，道路路基宽度5米，单价为23.98元，总计289803元。共计1438103元。</w:t>
      </w:r>
    </w:p>
    <w:p>
      <w:pPr>
        <w:pStyle w:val="2"/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instrText xml:space="preserve"> = 2 \* GB3 \* MERGEFORMAT </w:instrText>
      </w: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②</w:t>
      </w: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场地清理、清表路肩培土共计42000元，机械、减速带、凸面镜等其它费用16897元，减速带8米，单价300元，合计2400元，凸面镜1个600元。共计61897元。</w:t>
      </w:r>
    </w:p>
    <w:p>
      <w:pPr>
        <w:pStyle w:val="2"/>
        <w:numPr>
          <w:ilvl w:val="0"/>
          <w:numId w:val="0"/>
        </w:numPr>
        <w:ind w:firstLine="640" w:firstLineChars="200"/>
        <w:jc w:val="both"/>
        <w:rPr>
          <w:rFonts w:hint="default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项目总投资150万元。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tLeas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项目资金来源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tLeast"/>
        <w:ind w:left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投资150万元，全部为区级财政衔接补助资金。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tLeas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项目镇街要切实落实项目实施主体责任，按照省市区财政衔接资金项目管理办法及实施要求，严格落实项目招投标、公示公告等制度，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</w:rPr>
        <w:t>施工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监理、资料整理、验收审计等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全过程实行规范化管理制度。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项目镇街要加强实施组织协调，充分调动设计、施工、监理及项目村积极性，为项目落实施工提供有力保障，确保202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年11月底前完成项目建设任务、资金兑付和报账工作，接受上级检查验收。同时，提早动手做好项目资产确权移交和后期运维</w:t>
      </w:r>
      <w:r>
        <w:rPr>
          <w:rFonts w:hint="eastAsia" w:ascii="楷体" w:hAnsi="楷体" w:eastAsia="楷体" w:cs="楷体"/>
          <w:sz w:val="32"/>
          <w:szCs w:val="32"/>
        </w:rPr>
        <w:t>管理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tLeast"/>
        <w:ind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tLeast"/>
        <w:ind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27日</w:t>
      </w:r>
    </w:p>
    <w:p>
      <w:pPr>
        <w:pStyle w:val="2"/>
        <w:jc w:val="both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jc w:val="both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6" w:space="1"/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140" w:firstLineChars="5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送：</w:t>
      </w:r>
      <w:r>
        <w:rPr>
          <w:rFonts w:hint="eastAsia" w:ascii="仿宋" w:hAnsi="仿宋" w:eastAsia="仿宋"/>
          <w:sz w:val="28"/>
          <w:szCs w:val="28"/>
          <w:lang w:eastAsia="zh-CN"/>
        </w:rPr>
        <w:t>局各领导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pBdr>
          <w:bottom w:val="single" w:color="auto" w:sz="6" w:space="1"/>
          <w:between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140" w:firstLineChars="50"/>
        <w:textAlignment w:val="auto"/>
        <w:rPr>
          <w:rFonts w:hint="eastAsia" w:ascii="仿宋" w:hAnsi="仿宋" w:eastAsia="仿宋"/>
          <w:sz w:val="28"/>
          <w:szCs w:val="28"/>
          <w:lang w:val="zh-TW"/>
        </w:rPr>
      </w:pPr>
      <w:r>
        <w:rPr>
          <w:rFonts w:hint="eastAsia" w:ascii="仿宋" w:hAnsi="仿宋" w:eastAsia="仿宋"/>
          <w:sz w:val="28"/>
          <w:szCs w:val="28"/>
        </w:rPr>
        <w:t xml:space="preserve">宝鸡市陈仓区农业农村局 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27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日印发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C844B0"/>
    <w:multiLevelType w:val="singleLevel"/>
    <w:tmpl w:val="B6C844B0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403033E"/>
    <w:multiLevelType w:val="singleLevel"/>
    <w:tmpl w:val="C403033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964E2"/>
    <w:rsid w:val="01B7106F"/>
    <w:rsid w:val="025020A0"/>
    <w:rsid w:val="041939F1"/>
    <w:rsid w:val="04BF1E96"/>
    <w:rsid w:val="05466DC0"/>
    <w:rsid w:val="056412FD"/>
    <w:rsid w:val="089C056F"/>
    <w:rsid w:val="0B427524"/>
    <w:rsid w:val="0BBA61F3"/>
    <w:rsid w:val="0D9151F5"/>
    <w:rsid w:val="0EE708D5"/>
    <w:rsid w:val="0F0A795A"/>
    <w:rsid w:val="12E85031"/>
    <w:rsid w:val="16C775D8"/>
    <w:rsid w:val="19815045"/>
    <w:rsid w:val="1ACD68AD"/>
    <w:rsid w:val="1C492C4B"/>
    <w:rsid w:val="1EA47B74"/>
    <w:rsid w:val="1F0C0750"/>
    <w:rsid w:val="1F307B53"/>
    <w:rsid w:val="1FB51BA8"/>
    <w:rsid w:val="20406AE2"/>
    <w:rsid w:val="2060790C"/>
    <w:rsid w:val="20B935BA"/>
    <w:rsid w:val="20E47DFA"/>
    <w:rsid w:val="211C634F"/>
    <w:rsid w:val="212E3875"/>
    <w:rsid w:val="240F5891"/>
    <w:rsid w:val="249F6004"/>
    <w:rsid w:val="24DE4884"/>
    <w:rsid w:val="27827809"/>
    <w:rsid w:val="2A4A3B74"/>
    <w:rsid w:val="2D8655FD"/>
    <w:rsid w:val="2F920BC1"/>
    <w:rsid w:val="3002590A"/>
    <w:rsid w:val="31487804"/>
    <w:rsid w:val="32837FE3"/>
    <w:rsid w:val="32CC03D3"/>
    <w:rsid w:val="338318B1"/>
    <w:rsid w:val="34762254"/>
    <w:rsid w:val="36FE3E72"/>
    <w:rsid w:val="37773AD4"/>
    <w:rsid w:val="390F213D"/>
    <w:rsid w:val="398B4DB2"/>
    <w:rsid w:val="39AD1B7B"/>
    <w:rsid w:val="3A984D80"/>
    <w:rsid w:val="3BED577A"/>
    <w:rsid w:val="3E7A03FD"/>
    <w:rsid w:val="3EC34B32"/>
    <w:rsid w:val="3F6D1979"/>
    <w:rsid w:val="3F8101D4"/>
    <w:rsid w:val="40AE2759"/>
    <w:rsid w:val="41711E74"/>
    <w:rsid w:val="42B75819"/>
    <w:rsid w:val="4CF60FAF"/>
    <w:rsid w:val="4CFA148B"/>
    <w:rsid w:val="52082081"/>
    <w:rsid w:val="5523404F"/>
    <w:rsid w:val="566A6423"/>
    <w:rsid w:val="56A416CE"/>
    <w:rsid w:val="5A98175F"/>
    <w:rsid w:val="5BCA4C2E"/>
    <w:rsid w:val="5CAD7D03"/>
    <w:rsid w:val="5DDE09B4"/>
    <w:rsid w:val="5FFE7A68"/>
    <w:rsid w:val="61096C1C"/>
    <w:rsid w:val="61784244"/>
    <w:rsid w:val="62226B6A"/>
    <w:rsid w:val="642632E3"/>
    <w:rsid w:val="64FE654E"/>
    <w:rsid w:val="667C054B"/>
    <w:rsid w:val="66F57B61"/>
    <w:rsid w:val="69031739"/>
    <w:rsid w:val="69615E07"/>
    <w:rsid w:val="697932C0"/>
    <w:rsid w:val="6B1A10E9"/>
    <w:rsid w:val="6BB46DCF"/>
    <w:rsid w:val="6E945EF0"/>
    <w:rsid w:val="6EE17098"/>
    <w:rsid w:val="6F723690"/>
    <w:rsid w:val="729F57FE"/>
    <w:rsid w:val="748B2A70"/>
    <w:rsid w:val="74D97A75"/>
    <w:rsid w:val="7A2C01C1"/>
    <w:rsid w:val="7A703437"/>
    <w:rsid w:val="7CBB698C"/>
    <w:rsid w:val="7D0E6CF9"/>
    <w:rsid w:val="7EAC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Body Text 2"/>
    <w:basedOn w:val="1"/>
    <w:unhideWhenUsed/>
    <w:qFormat/>
    <w:uiPriority w:val="99"/>
    <w:rPr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965</Words>
  <Characters>1067</Characters>
  <Lines>0</Lines>
  <Paragraphs>0</Paragraphs>
  <TotalTime>29</TotalTime>
  <ScaleCrop>false</ScaleCrop>
  <LinksUpToDate>false</LinksUpToDate>
  <CharactersWithSpaces>1112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2022-04-27T02:02:47Z</cp:lastPrinted>
  <dcterms:modified xsi:type="dcterms:W3CDTF">2022-04-27T02:03:48Z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9FF26C00981B44D8952455779168220B</vt:lpwstr>
  </property>
</Properties>
</file>